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DA25D6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4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24576D" w:rsidRDefault="0024576D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 чл.192, ал.3 от ЗОП във връзка с чл.96а от ППЗОП</w:t>
            </w:r>
          </w:p>
          <w:p w:rsidR="000C2AB2" w:rsidRPr="000A10E4" w:rsidRDefault="0024576D" w:rsidP="00DA25D6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липсата на обстоятелствата по чл.54, ал.1, т.3 - 6 от ЗОП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D246E5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207F15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D246E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D246E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D246E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207F15" w:rsidRPr="00207F1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ремонт общежитие на СУ "Васил Левски", гр.Априлци</w:t>
            </w:r>
            <w:r w:rsidR="00D246E5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 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Представляваният от мен участник има задължения по т.1., но: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е допуснато разсрочване, отсрочване или обезпечение на задълженията;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са установени с акт, който не е влязъл в сила;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размерът на неплатените дължими данъци или социалноосигурителни вноски е не повече от 1 % от сумата на годишния оборот за последната приключена финансова година, но не повече от 50 000 лв.</w:t>
      </w:r>
    </w:p>
    <w:p w:rsidR="0024576D" w:rsidRPr="0024576D" w:rsidRDefault="0024576D" w:rsidP="0024576D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24576D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(невярното се зачертава)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За представляваният от мен участник не е налице неравнопоставеност в случаите по чл.44, ал.5 от ЗОП.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участник: 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40EBA">
        <w:rPr>
          <w:rFonts w:ascii="Times New Roman Bulgarian" w:hAnsi="Times New Roman Bulgarian" w:cs="Times New Roman Bulgari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D246E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D246E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D246E5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EA" w:rsidRDefault="00960BEA" w:rsidP="0027031C">
      <w:pPr>
        <w:spacing w:after="0" w:line="240" w:lineRule="auto"/>
      </w:pPr>
      <w:r>
        <w:separator/>
      </w:r>
    </w:p>
  </w:endnote>
  <w:endnote w:type="continuationSeparator" w:id="0">
    <w:p w:rsidR="00960BEA" w:rsidRDefault="00960BEA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EA" w:rsidRDefault="00960BEA" w:rsidP="0027031C">
      <w:pPr>
        <w:spacing w:after="0" w:line="240" w:lineRule="auto"/>
      </w:pPr>
      <w:r>
        <w:separator/>
      </w:r>
    </w:p>
  </w:footnote>
  <w:footnote w:type="continuationSeparator" w:id="0">
    <w:p w:rsidR="00960BEA" w:rsidRDefault="00960BEA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</w:t>
      </w:r>
      <w:r w:rsidR="0024576D" w:rsidRPr="0024576D">
        <w:rPr>
          <w:rFonts w:ascii="Times New Roman" w:hAnsi="Times New Roman" w:cs="Times New Roman"/>
          <w:b/>
          <w:i/>
        </w:rPr>
        <w:t>Съгласно чл. 192, ал. 3 от ЗОП, когато участникът се представлява от повече от едно лице, декларацията за обстоятелствата по чл. 54, ал. 1, т. 3 – 6 се подписва от лицето, което може самостоятелно да го представлява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205AAE"/>
    <w:rsid w:val="00207F15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C2D8D"/>
    <w:rsid w:val="008D2111"/>
    <w:rsid w:val="00906168"/>
    <w:rsid w:val="00915044"/>
    <w:rsid w:val="0093767B"/>
    <w:rsid w:val="00947553"/>
    <w:rsid w:val="00960BEA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35BC"/>
    <w:rsid w:val="00AA5434"/>
    <w:rsid w:val="00AB05F5"/>
    <w:rsid w:val="00AB1B2E"/>
    <w:rsid w:val="00AB659D"/>
    <w:rsid w:val="00B41F90"/>
    <w:rsid w:val="00B46B41"/>
    <w:rsid w:val="00B631BC"/>
    <w:rsid w:val="00BB256B"/>
    <w:rsid w:val="00BF23C9"/>
    <w:rsid w:val="00C546C4"/>
    <w:rsid w:val="00C748CF"/>
    <w:rsid w:val="00C95B03"/>
    <w:rsid w:val="00CA296D"/>
    <w:rsid w:val="00CB51ED"/>
    <w:rsid w:val="00CF5BEB"/>
    <w:rsid w:val="00D246E5"/>
    <w:rsid w:val="00D3226B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E18D-AAFC-4948-B013-F4BCA6F1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24</cp:revision>
  <dcterms:created xsi:type="dcterms:W3CDTF">2015-05-17T08:28:00Z</dcterms:created>
  <dcterms:modified xsi:type="dcterms:W3CDTF">2019-05-29T13:12:00Z</dcterms:modified>
</cp:coreProperties>
</file>