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4B" w:rsidRDefault="0054014B" w:rsidP="0054014B"/>
    <w:p w:rsidR="0054014B" w:rsidRDefault="0054014B" w:rsidP="005401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24525" cy="5429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4B" w:rsidRDefault="0054014B" w:rsidP="0054014B">
      <w:pPr>
        <w:jc w:val="center"/>
        <w:rPr>
          <w:b/>
          <w:sz w:val="28"/>
          <w:szCs w:val="28"/>
        </w:rPr>
      </w:pPr>
    </w:p>
    <w:p w:rsidR="0054014B" w:rsidRDefault="0054014B" w:rsidP="0054014B">
      <w:pPr>
        <w:jc w:val="center"/>
        <w:rPr>
          <w:b/>
          <w:sz w:val="28"/>
          <w:szCs w:val="28"/>
        </w:rPr>
      </w:pPr>
    </w:p>
    <w:p w:rsidR="0054014B" w:rsidRDefault="0054014B" w:rsidP="00296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54014B" w:rsidRDefault="00DF2F70" w:rsidP="002961E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136</w:t>
      </w:r>
    </w:p>
    <w:p w:rsidR="0054014B" w:rsidRPr="00DE3B79" w:rsidRDefault="00DF2F70" w:rsidP="002961E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15.04.2024</w:t>
      </w:r>
      <w:r w:rsidR="00DE3B79">
        <w:rPr>
          <w:b/>
          <w:sz w:val="28"/>
          <w:szCs w:val="28"/>
        </w:rPr>
        <w:t xml:space="preserve"> г.</w:t>
      </w:r>
    </w:p>
    <w:p w:rsidR="0054014B" w:rsidRDefault="0054014B" w:rsidP="0054014B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ab/>
      </w:r>
    </w:p>
    <w:p w:rsidR="0054014B" w:rsidRDefault="0054014B" w:rsidP="0054014B">
      <w:pPr>
        <w:jc w:val="both"/>
        <w:rPr>
          <w:b/>
        </w:rPr>
      </w:pPr>
      <w:r>
        <w:rPr>
          <w:b/>
          <w:lang w:val="en-US"/>
        </w:rPr>
        <w:tab/>
      </w:r>
      <w:r>
        <w:t xml:space="preserve">На основание чл. 44, ал. 2 от Закона за местното самоуправление и местната администрация /ЗМСМА/, чл. </w:t>
      </w:r>
      <w:r>
        <w:rPr>
          <w:lang w:val="en-US"/>
        </w:rPr>
        <w:t>8</w:t>
      </w:r>
      <w:r>
        <w:t>, ал. 2 от Закона за прякото участие на гражданите в държавната власт и местното самоуправление и чл. 41, ал. 3 от Изборния кодекс</w:t>
      </w:r>
    </w:p>
    <w:p w:rsidR="0054014B" w:rsidRDefault="0054014B" w:rsidP="0054014B">
      <w:pPr>
        <w:jc w:val="both"/>
      </w:pPr>
    </w:p>
    <w:p w:rsidR="0054014B" w:rsidRDefault="0054014B" w:rsidP="0054014B">
      <w:pPr>
        <w:jc w:val="center"/>
        <w:rPr>
          <w:b/>
        </w:rPr>
      </w:pPr>
      <w:r>
        <w:rPr>
          <w:b/>
        </w:rPr>
        <w:t>О П Р Е Д Е Л Я М:</w:t>
      </w:r>
    </w:p>
    <w:p w:rsidR="0054014B" w:rsidRDefault="0054014B" w:rsidP="0054014B">
      <w:pPr>
        <w:jc w:val="both"/>
      </w:pPr>
    </w:p>
    <w:p w:rsidR="0054014B" w:rsidRDefault="0054014B" w:rsidP="00DF2F70">
      <w:pPr>
        <w:ind w:firstLine="708"/>
        <w:jc w:val="both"/>
      </w:pPr>
      <w:r>
        <w:t>Местата за обявяване на избирател</w:t>
      </w:r>
      <w:r w:rsidR="00010210">
        <w:t xml:space="preserve">ните списъци за произвеждане на </w:t>
      </w:r>
      <w:r w:rsidR="00DF2F70">
        <w:t>изборите за членове на Европейския парламент от Република България и за народни представит</w:t>
      </w:r>
      <w:r w:rsidR="00DF2F70">
        <w:t>ели на 9 юни 2024 г.</w:t>
      </w:r>
      <w:bookmarkStart w:id="0" w:name="_GoBack"/>
      <w:bookmarkEnd w:id="0"/>
      <w:r>
        <w:t>, както следва:</w:t>
      </w:r>
    </w:p>
    <w:p w:rsidR="00801CAD" w:rsidRPr="00AA5F7F" w:rsidRDefault="00801CAD" w:rsidP="00801CA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096"/>
      </w:tblGrid>
      <w:tr w:rsidR="00801CAD" w:rsidTr="00DD305B">
        <w:tc>
          <w:tcPr>
            <w:tcW w:w="1384" w:type="dxa"/>
          </w:tcPr>
          <w:p w:rsidR="00801CAD" w:rsidRPr="005277AD" w:rsidRDefault="00801CAD" w:rsidP="00DD305B">
            <w:pPr>
              <w:jc w:val="center"/>
              <w:rPr>
                <w:b/>
              </w:rPr>
            </w:pPr>
            <w:r w:rsidRPr="005277AD">
              <w:rPr>
                <w:b/>
              </w:rPr>
              <w:t>Секция №</w:t>
            </w:r>
          </w:p>
        </w:tc>
        <w:tc>
          <w:tcPr>
            <w:tcW w:w="3686" w:type="dxa"/>
          </w:tcPr>
          <w:p w:rsidR="00801CAD" w:rsidRPr="005277AD" w:rsidRDefault="00801CAD" w:rsidP="00DD305B">
            <w:pPr>
              <w:jc w:val="center"/>
              <w:rPr>
                <w:b/>
              </w:rPr>
            </w:pPr>
            <w:r w:rsidRPr="005277AD">
              <w:rPr>
                <w:b/>
              </w:rPr>
              <w:t>Място на гласуване</w:t>
            </w:r>
          </w:p>
        </w:tc>
        <w:tc>
          <w:tcPr>
            <w:tcW w:w="4096" w:type="dxa"/>
          </w:tcPr>
          <w:p w:rsidR="00801CAD" w:rsidRPr="005277AD" w:rsidRDefault="00801CAD" w:rsidP="00DD305B">
            <w:pPr>
              <w:jc w:val="center"/>
              <w:rPr>
                <w:b/>
              </w:rPr>
            </w:pPr>
            <w:r w:rsidRPr="005277AD">
              <w:rPr>
                <w:b/>
              </w:rPr>
              <w:t>Място на обявяване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001</w:t>
            </w:r>
          </w:p>
        </w:tc>
        <w:tc>
          <w:tcPr>
            <w:tcW w:w="3686" w:type="dxa"/>
          </w:tcPr>
          <w:p w:rsidR="00801CAD" w:rsidRPr="001612C1" w:rsidRDefault="00801CAD" w:rsidP="00DD305B">
            <w:r>
              <w:t>Гр. Априлци, кв. Център, пл. „Априлско въстание” № 5</w:t>
            </w:r>
            <w:r w:rsidR="001612C1">
              <w:rPr>
                <w:lang w:val="en-US"/>
              </w:rPr>
              <w:t xml:space="preserve"> – </w:t>
            </w:r>
            <w:r w:rsidR="001612C1">
              <w:t>Народно Читалище „Светлина”</w:t>
            </w:r>
          </w:p>
        </w:tc>
        <w:tc>
          <w:tcPr>
            <w:tcW w:w="4096" w:type="dxa"/>
          </w:tcPr>
          <w:p w:rsidR="00801CAD" w:rsidRDefault="00801CAD" w:rsidP="00DD305B">
            <w:r>
              <w:t>Гр. Априлци, кв. Център, ул. „Васил Левски” № 109 – фоайе в сградата на Община Априлци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002</w:t>
            </w:r>
          </w:p>
        </w:tc>
        <w:tc>
          <w:tcPr>
            <w:tcW w:w="3686" w:type="dxa"/>
          </w:tcPr>
          <w:p w:rsidR="00801CAD" w:rsidRDefault="00801CAD" w:rsidP="00DD305B">
            <w:r>
              <w:t>Гр. Априлци, кв. Острец, ул. „Цанко Дюстабанов” № 12</w:t>
            </w:r>
            <w:r w:rsidR="001612C1">
              <w:t xml:space="preserve"> – Народно Читалище „Бъдеще”</w:t>
            </w:r>
          </w:p>
        </w:tc>
        <w:tc>
          <w:tcPr>
            <w:tcW w:w="4096" w:type="dxa"/>
          </w:tcPr>
          <w:p w:rsidR="00801CAD" w:rsidRDefault="00801CAD" w:rsidP="00DD305B">
            <w:r>
              <w:t>Гр. Априлци, кв. Острец, ул. „Цанко Дюстабанов” № 12 – витрина на клуб в Читалище „Бъдеще”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003</w:t>
            </w:r>
          </w:p>
        </w:tc>
        <w:tc>
          <w:tcPr>
            <w:tcW w:w="3686" w:type="dxa"/>
          </w:tcPr>
          <w:p w:rsidR="00801CAD" w:rsidRDefault="00801CAD" w:rsidP="00DD305B">
            <w:r>
              <w:t>Гр. Априлци, кв. Видима, ул. „Ботев връх” № 49</w:t>
            </w:r>
            <w:r w:rsidR="001612C1">
              <w:t xml:space="preserve"> – Народно Читалище „Просвета”</w:t>
            </w:r>
          </w:p>
        </w:tc>
        <w:tc>
          <w:tcPr>
            <w:tcW w:w="4096" w:type="dxa"/>
          </w:tcPr>
          <w:p w:rsidR="00801CAD" w:rsidRDefault="00801CAD" w:rsidP="00DD305B">
            <w:r>
              <w:t>Гр. Априлци, кв. Видима, ул. „Ботев връх” № 49 – фоайе на читалище „Просвета”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004</w:t>
            </w:r>
          </w:p>
        </w:tc>
        <w:tc>
          <w:tcPr>
            <w:tcW w:w="3686" w:type="dxa"/>
          </w:tcPr>
          <w:p w:rsidR="00801CAD" w:rsidRDefault="00801CAD" w:rsidP="00DD305B">
            <w:r>
              <w:t>Гр. Априлци, кв. Зла река, пл. „Марин Сяров” № 1</w:t>
            </w:r>
            <w:r w:rsidR="001612C1">
              <w:t xml:space="preserve"> – Народно Читалище „Петър Берон”</w:t>
            </w:r>
          </w:p>
        </w:tc>
        <w:tc>
          <w:tcPr>
            <w:tcW w:w="4096" w:type="dxa"/>
          </w:tcPr>
          <w:p w:rsidR="00801CAD" w:rsidRDefault="00801CAD" w:rsidP="00DD305B">
            <w:r>
              <w:t xml:space="preserve">Гр. Априлци, кв. Зла река, - фоайе на читалище – „Петър Берон” 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005</w:t>
            </w:r>
          </w:p>
        </w:tc>
        <w:tc>
          <w:tcPr>
            <w:tcW w:w="3686" w:type="dxa"/>
          </w:tcPr>
          <w:p w:rsidR="0073270B" w:rsidRDefault="00801CAD" w:rsidP="00DD305B">
            <w:r>
              <w:t>с. С</w:t>
            </w:r>
            <w:r w:rsidR="00010210">
              <w:t>кандалото, ул. „Главна” № 33</w:t>
            </w:r>
          </w:p>
          <w:p w:rsidR="00801CAD" w:rsidRDefault="001612C1" w:rsidP="00DD305B">
            <w:r>
              <w:t xml:space="preserve"> – </w:t>
            </w:r>
            <w:r w:rsidR="00C837B8">
              <w:t>бивш хранителен магазин</w:t>
            </w:r>
          </w:p>
        </w:tc>
        <w:tc>
          <w:tcPr>
            <w:tcW w:w="4096" w:type="dxa"/>
          </w:tcPr>
          <w:p w:rsidR="00801CAD" w:rsidRDefault="00801CAD" w:rsidP="00DD305B">
            <w:r>
              <w:t xml:space="preserve">с. Скандалото, ул. „Главна” № 36 - кметство 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006</w:t>
            </w:r>
          </w:p>
        </w:tc>
        <w:tc>
          <w:tcPr>
            <w:tcW w:w="3686" w:type="dxa"/>
          </w:tcPr>
          <w:p w:rsidR="00801CAD" w:rsidRDefault="00801CAD" w:rsidP="00DD305B">
            <w:r>
              <w:t>с. Велчево, ул. „ Христо Ботев” № 59</w:t>
            </w:r>
            <w:r w:rsidR="001612C1">
              <w:t xml:space="preserve"> – Народно Читалище „Кирил и Методий”</w:t>
            </w:r>
          </w:p>
        </w:tc>
        <w:tc>
          <w:tcPr>
            <w:tcW w:w="4096" w:type="dxa"/>
          </w:tcPr>
          <w:p w:rsidR="00801CAD" w:rsidRDefault="00801CAD" w:rsidP="00DD305B">
            <w:r>
              <w:t>с. Велчево, ул. „Христо Ботев” № 59 – фоайе на читалище „Кирил и Методий”</w:t>
            </w:r>
          </w:p>
        </w:tc>
      </w:tr>
      <w:tr w:rsidR="00801CAD" w:rsidTr="00DD305B">
        <w:tc>
          <w:tcPr>
            <w:tcW w:w="1384" w:type="dxa"/>
          </w:tcPr>
          <w:p w:rsidR="00801CAD" w:rsidRDefault="00801CAD" w:rsidP="00DD305B">
            <w:r>
              <w:t>007</w:t>
            </w:r>
          </w:p>
        </w:tc>
        <w:tc>
          <w:tcPr>
            <w:tcW w:w="3686" w:type="dxa"/>
          </w:tcPr>
          <w:p w:rsidR="00801CAD" w:rsidRDefault="00801CAD" w:rsidP="00DD305B">
            <w:r>
              <w:t>с. Драшкова поляна, ул. „Христо Ботев” № 75</w:t>
            </w:r>
            <w:r w:rsidR="001612C1">
              <w:t xml:space="preserve"> - Кметство</w:t>
            </w:r>
          </w:p>
        </w:tc>
        <w:tc>
          <w:tcPr>
            <w:tcW w:w="4096" w:type="dxa"/>
          </w:tcPr>
          <w:p w:rsidR="00801CAD" w:rsidRDefault="00801CAD" w:rsidP="00DD305B">
            <w:r>
              <w:t>с. Драшкова поляна, ул. „Христо Ботев” № 75 – кметство</w:t>
            </w:r>
          </w:p>
        </w:tc>
      </w:tr>
    </w:tbl>
    <w:p w:rsidR="00801CAD" w:rsidRDefault="00801CAD" w:rsidP="00801CAD">
      <w:pPr>
        <w:jc w:val="both"/>
      </w:pPr>
    </w:p>
    <w:p w:rsidR="0054014B" w:rsidRDefault="0054014B" w:rsidP="0054014B">
      <w:pPr>
        <w:jc w:val="both"/>
      </w:pPr>
    </w:p>
    <w:p w:rsidR="0054014B" w:rsidRDefault="0054014B" w:rsidP="0054014B">
      <w:pPr>
        <w:jc w:val="both"/>
      </w:pPr>
    </w:p>
    <w:p w:rsidR="0054014B" w:rsidRDefault="0054014B" w:rsidP="0054014B">
      <w:pPr>
        <w:jc w:val="both"/>
      </w:pPr>
      <w:r>
        <w:tab/>
        <w:t>Настоящата заповед да бъде публикувана на информационния сайт на Община Априлци, да бъде обявена на информационното табло на входа на общинска администрация и да бъде връчена на ТЗ на ГД „ГРАО”, РИК и Областен управител.</w:t>
      </w:r>
    </w:p>
    <w:p w:rsidR="0054014B" w:rsidRDefault="0054014B" w:rsidP="0054014B">
      <w:pPr>
        <w:jc w:val="both"/>
      </w:pPr>
      <w:r>
        <w:tab/>
        <w:t xml:space="preserve">Контрол по изпълнение на </w:t>
      </w:r>
      <w:r w:rsidR="00DE3B79">
        <w:t>заповедта възлагам на Секретаря</w:t>
      </w:r>
      <w:r>
        <w:t xml:space="preserve"> на Община Априлци.</w:t>
      </w:r>
    </w:p>
    <w:p w:rsidR="0054014B" w:rsidRDefault="0054014B" w:rsidP="0054014B">
      <w:pPr>
        <w:jc w:val="both"/>
        <w:rPr>
          <w:b/>
        </w:rPr>
      </w:pPr>
    </w:p>
    <w:p w:rsidR="0054014B" w:rsidRDefault="0054014B" w:rsidP="0054014B">
      <w:pPr>
        <w:jc w:val="both"/>
        <w:rPr>
          <w:b/>
        </w:rPr>
      </w:pPr>
    </w:p>
    <w:p w:rsidR="0054014B" w:rsidRDefault="0054014B" w:rsidP="0054014B">
      <w:pPr>
        <w:jc w:val="both"/>
        <w:rPr>
          <w:b/>
        </w:rPr>
      </w:pPr>
      <w:r>
        <w:rPr>
          <w:b/>
        </w:rPr>
        <w:t>Инж. ТИХОМИР КУКЕНСКИ</w:t>
      </w:r>
    </w:p>
    <w:p w:rsidR="0054014B" w:rsidRDefault="0054014B" w:rsidP="0054014B">
      <w:pPr>
        <w:jc w:val="both"/>
        <w:rPr>
          <w:i/>
        </w:rPr>
      </w:pPr>
      <w:r>
        <w:rPr>
          <w:i/>
        </w:rPr>
        <w:t>Кмет на Община Априлци</w:t>
      </w:r>
      <w:r>
        <w:rPr>
          <w:i/>
        </w:rPr>
        <w:tab/>
        <w:t xml:space="preserve">                   </w:t>
      </w:r>
    </w:p>
    <w:p w:rsidR="0054014B" w:rsidRDefault="0054014B" w:rsidP="0054014B"/>
    <w:p w:rsidR="00C837B8" w:rsidRPr="00CC6ED8" w:rsidRDefault="00C837B8" w:rsidP="00C837B8">
      <w:pPr>
        <w:tabs>
          <w:tab w:val="left" w:pos="9072"/>
        </w:tabs>
        <w:rPr>
          <w:sz w:val="28"/>
          <w:szCs w:val="28"/>
        </w:rPr>
      </w:pPr>
    </w:p>
    <w:p w:rsidR="00C837B8" w:rsidRDefault="00C837B8" w:rsidP="00C837B8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C837B8" w:rsidTr="00322A1F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7B8" w:rsidRDefault="00C837B8" w:rsidP="00322A1F">
            <w:pPr>
              <w:spacing w:line="317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sz w:val="20"/>
                <w:szCs w:val="20"/>
                <w:lang w:eastAsia="en-US"/>
              </w:rPr>
              <w:t>. Ловеч, ул. „Васил Левски” № 109, тел.06958/22-22, факс 06958/22-85</w:t>
            </w:r>
          </w:p>
          <w:p w:rsidR="00C837B8" w:rsidRDefault="00C837B8" w:rsidP="00322A1F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>e-mail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 xml:space="preserve"> info@obshtina-apriltsi.com</w:t>
            </w:r>
          </w:p>
        </w:tc>
      </w:tr>
    </w:tbl>
    <w:p w:rsidR="00C837B8" w:rsidRDefault="00C837B8" w:rsidP="00C837B8"/>
    <w:p w:rsidR="00BF62CF" w:rsidRDefault="00BF62CF"/>
    <w:sectPr w:rsidR="00BF62CF" w:rsidSect="00C837B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14B"/>
    <w:rsid w:val="00010210"/>
    <w:rsid w:val="00014406"/>
    <w:rsid w:val="001612C1"/>
    <w:rsid w:val="002903B3"/>
    <w:rsid w:val="002961E6"/>
    <w:rsid w:val="0054014B"/>
    <w:rsid w:val="0073270B"/>
    <w:rsid w:val="00801CAD"/>
    <w:rsid w:val="008D020E"/>
    <w:rsid w:val="009747A7"/>
    <w:rsid w:val="009A6226"/>
    <w:rsid w:val="00B61D49"/>
    <w:rsid w:val="00BF62CF"/>
    <w:rsid w:val="00C837B8"/>
    <w:rsid w:val="00DC5BCE"/>
    <w:rsid w:val="00DE3B79"/>
    <w:rsid w:val="00DF2F70"/>
    <w:rsid w:val="00E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51C"/>
  <w15:docId w15:val="{00CCA664-9A80-4474-B1EF-15F15FB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14B"/>
    <w:pPr>
      <w:spacing w:after="0" w:line="240" w:lineRule="auto"/>
      <w:ind w:right="1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14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014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Ваня</cp:lastModifiedBy>
  <cp:revision>14</cp:revision>
  <cp:lastPrinted>2024-04-16T06:16:00Z</cp:lastPrinted>
  <dcterms:created xsi:type="dcterms:W3CDTF">2021-02-03T07:14:00Z</dcterms:created>
  <dcterms:modified xsi:type="dcterms:W3CDTF">2024-04-16T06:19:00Z</dcterms:modified>
</cp:coreProperties>
</file>